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ayout w:type="fixed"/>
        <w:tblLook w:val="0000" w:firstRow="0" w:lastRow="0" w:firstColumn="0" w:lastColumn="0" w:noHBand="0" w:noVBand="0"/>
      </w:tblPr>
      <w:tblGrid>
        <w:gridCol w:w="3969"/>
        <w:gridCol w:w="3260"/>
        <w:gridCol w:w="2410"/>
      </w:tblGrid>
      <w:tr w:rsidR="0083797B" w:rsidTr="00660768">
        <w:trPr>
          <w:trHeight w:val="1843"/>
        </w:trPr>
        <w:tc>
          <w:tcPr>
            <w:tcW w:w="3969" w:type="dxa"/>
          </w:tcPr>
          <w:p w:rsidR="0083797B" w:rsidRDefault="0083797B"/>
        </w:tc>
        <w:tc>
          <w:tcPr>
            <w:tcW w:w="3260" w:type="dxa"/>
          </w:tcPr>
          <w:p w:rsidR="0083797B" w:rsidRDefault="0083797B"/>
        </w:tc>
        <w:tc>
          <w:tcPr>
            <w:tcW w:w="2410" w:type="dxa"/>
          </w:tcPr>
          <w:p w:rsidR="0083797B" w:rsidRDefault="0083797B">
            <w:pPr>
              <w:pStyle w:val="a6"/>
            </w:pPr>
          </w:p>
        </w:tc>
      </w:tr>
      <w:tr w:rsidR="0083797B" w:rsidTr="00660768">
        <w:trPr>
          <w:cantSplit/>
          <w:trHeight w:val="995"/>
        </w:trPr>
        <w:tc>
          <w:tcPr>
            <w:tcW w:w="3969" w:type="dxa"/>
          </w:tcPr>
          <w:p w:rsidR="0083797B" w:rsidRPr="008D7FB0" w:rsidRDefault="008D7FB0" w:rsidP="00660768">
            <w:pPr>
              <w:pStyle w:val="af1"/>
              <w:spacing w:before="120"/>
              <w:rPr>
                <w:szCs w:val="28"/>
              </w:rPr>
            </w:pPr>
            <w:bookmarkStart w:id="0" w:name="Дата"/>
            <w:bookmarkEnd w:id="0"/>
            <w:r>
              <w:rPr>
                <w:szCs w:val="28"/>
              </w:rPr>
              <w:t>22 августа 2023 года</w:t>
            </w:r>
          </w:p>
        </w:tc>
        <w:tc>
          <w:tcPr>
            <w:tcW w:w="3260" w:type="dxa"/>
          </w:tcPr>
          <w:p w:rsidR="0083797B" w:rsidRDefault="0083797B" w:rsidP="00660768">
            <w:pPr>
              <w:spacing w:before="120"/>
            </w:pPr>
          </w:p>
        </w:tc>
        <w:tc>
          <w:tcPr>
            <w:tcW w:w="2410" w:type="dxa"/>
          </w:tcPr>
          <w:p w:rsidR="0083797B" w:rsidRPr="008D7FB0" w:rsidRDefault="008D7FB0" w:rsidP="008D7FB0">
            <w:pPr>
              <w:pStyle w:val="a6"/>
              <w:spacing w:before="120"/>
              <w:ind w:firstLine="1168"/>
              <w:jc w:val="center"/>
              <w:rPr>
                <w:szCs w:val="28"/>
              </w:rPr>
            </w:pPr>
            <w:bookmarkStart w:id="1" w:name="Номер"/>
            <w:bookmarkEnd w:id="1"/>
            <w:r>
              <w:rPr>
                <w:szCs w:val="28"/>
              </w:rPr>
              <w:t>490</w:t>
            </w:r>
          </w:p>
        </w:tc>
      </w:tr>
      <w:tr w:rsidR="0083797B" w:rsidTr="00660768">
        <w:trPr>
          <w:trHeight w:val="298"/>
        </w:trPr>
        <w:tc>
          <w:tcPr>
            <w:tcW w:w="3969" w:type="dxa"/>
          </w:tcPr>
          <w:p w:rsidR="0083797B" w:rsidRPr="00681F2C" w:rsidRDefault="009A0526" w:rsidP="00227DE6">
            <w:pPr>
              <w:pStyle w:val="a6"/>
              <w:jc w:val="both"/>
              <w:rPr>
                <w:sz w:val="26"/>
                <w:szCs w:val="26"/>
              </w:rPr>
            </w:pPr>
            <w:bookmarkStart w:id="2" w:name="Тема"/>
            <w:bookmarkEnd w:id="2"/>
            <w:r w:rsidRPr="00681F2C">
              <w:rPr>
                <w:sz w:val="26"/>
                <w:szCs w:val="26"/>
              </w:rPr>
              <w:t xml:space="preserve">О </w:t>
            </w:r>
            <w:r w:rsidR="00227DE6" w:rsidRPr="00681F2C">
              <w:rPr>
                <w:sz w:val="26"/>
                <w:szCs w:val="26"/>
              </w:rPr>
              <w:t>согласовании реорганизации муниципальных унитарных предприятий Балахнинского муниципального округа</w:t>
            </w:r>
          </w:p>
        </w:tc>
        <w:tc>
          <w:tcPr>
            <w:tcW w:w="3260" w:type="dxa"/>
          </w:tcPr>
          <w:p w:rsidR="0083797B" w:rsidRDefault="0083797B"/>
        </w:tc>
        <w:tc>
          <w:tcPr>
            <w:tcW w:w="2410" w:type="dxa"/>
          </w:tcPr>
          <w:p w:rsidR="0083797B" w:rsidRDefault="0083797B"/>
        </w:tc>
      </w:tr>
    </w:tbl>
    <w:p w:rsidR="0083797B" w:rsidRDefault="0083797B">
      <w:pPr>
        <w:sectPr w:rsidR="0083797B" w:rsidSect="00660768">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567" w:bottom="-731" w:left="1134" w:header="567" w:footer="720" w:gutter="0"/>
          <w:cols w:space="720"/>
          <w:formProt w:val="0"/>
          <w:titlePg/>
        </w:sectPr>
      </w:pPr>
    </w:p>
    <w:p w:rsidR="0083797B" w:rsidRPr="009A0526" w:rsidRDefault="0083797B">
      <w:pPr>
        <w:rPr>
          <w:sz w:val="24"/>
          <w:szCs w:val="24"/>
        </w:rPr>
      </w:pPr>
    </w:p>
    <w:p w:rsidR="00660768" w:rsidRPr="009A0526" w:rsidRDefault="00660768">
      <w:pPr>
        <w:rPr>
          <w:sz w:val="24"/>
          <w:szCs w:val="24"/>
        </w:rPr>
      </w:pPr>
    </w:p>
    <w:p w:rsidR="0083797B" w:rsidRPr="00660768" w:rsidRDefault="0083797B">
      <w:pPr>
        <w:rPr>
          <w:sz w:val="24"/>
          <w:szCs w:val="24"/>
        </w:rPr>
      </w:pPr>
    </w:p>
    <w:p w:rsidR="0083797B" w:rsidRDefault="0083797B">
      <w:pPr>
        <w:sectPr w:rsidR="0083797B" w:rsidSect="00B1543B">
          <w:type w:val="continuous"/>
          <w:pgSz w:w="11907" w:h="16840" w:code="9"/>
          <w:pgMar w:top="-1985" w:right="567" w:bottom="-731" w:left="1134" w:header="568" w:footer="720" w:gutter="0"/>
          <w:cols w:space="720"/>
          <w:titlePg/>
        </w:sectPr>
      </w:pPr>
    </w:p>
    <w:p w:rsidR="00855C9A" w:rsidRPr="00681F2C" w:rsidRDefault="008D23AC" w:rsidP="009A0526">
      <w:pPr>
        <w:pStyle w:val="10"/>
        <w:jc w:val="both"/>
        <w:rPr>
          <w:sz w:val="26"/>
          <w:szCs w:val="26"/>
        </w:rPr>
      </w:pPr>
      <w:bookmarkStart w:id="3" w:name="Содержание"/>
      <w:bookmarkEnd w:id="3"/>
      <w:r w:rsidRPr="00681F2C">
        <w:rPr>
          <w:sz w:val="26"/>
          <w:szCs w:val="26"/>
        </w:rPr>
        <w:t xml:space="preserve">Заслушав информацию главы местного самоуправления Балахнинского муниципального округа Нижегородской области </w:t>
      </w:r>
      <w:proofErr w:type="spellStart"/>
      <w:r w:rsidRPr="00681F2C">
        <w:rPr>
          <w:sz w:val="26"/>
          <w:szCs w:val="26"/>
        </w:rPr>
        <w:t>А.В.Дранишникова</w:t>
      </w:r>
      <w:proofErr w:type="spellEnd"/>
      <w:r w:rsidRPr="00681F2C">
        <w:rPr>
          <w:sz w:val="26"/>
          <w:szCs w:val="26"/>
        </w:rPr>
        <w:t xml:space="preserve"> </w:t>
      </w:r>
      <w:r w:rsidR="00CF7B16" w:rsidRPr="00681F2C">
        <w:rPr>
          <w:sz w:val="26"/>
          <w:szCs w:val="26"/>
        </w:rPr>
        <w:t>о целесообразности реорганизации Муниципального унитарного предприятия «Большое Козино» муниципального образования «Балахнинский муниципальный округ Нижегородской области» путем присоединения к нему Муниципального унитарного предприятия «Муниципальное предприятие «Водоканал» муниципального образования «Балахнинский муниципальный округ Нижегородской области»</w:t>
      </w:r>
      <w:r w:rsidR="008E26FF" w:rsidRPr="00681F2C">
        <w:rPr>
          <w:sz w:val="26"/>
          <w:szCs w:val="26"/>
        </w:rPr>
        <w:t>,</w:t>
      </w:r>
      <w:r w:rsidR="00CF7B16" w:rsidRPr="00681F2C">
        <w:rPr>
          <w:sz w:val="26"/>
          <w:szCs w:val="26"/>
        </w:rPr>
        <w:t xml:space="preserve"> Муниципального унитарного предприятия «Муниципальное предприятие «Балахнинская районная коммунальная компания» муниципального образования «Балахнинский муниципальный округ Нижегородской области», Муниципального унитарного предприятия «Муниципальное предприятие «Конево» муниципального образования «Балахнинский муниципальный округ Нижегородской области», </w:t>
      </w:r>
      <w:r w:rsidR="009A0526" w:rsidRPr="00681F2C">
        <w:rPr>
          <w:sz w:val="26"/>
          <w:szCs w:val="26"/>
        </w:rPr>
        <w:t xml:space="preserve">руководствуясь </w:t>
      </w:r>
      <w:r w:rsidR="0093405F" w:rsidRPr="00681F2C">
        <w:rPr>
          <w:sz w:val="26"/>
          <w:szCs w:val="26"/>
        </w:rPr>
        <w:t xml:space="preserve">решением Совета депутатов Балахнинского муниципального округа Нижегородской области от 31.03.2021 № 150 «Об утверждении положения о порядке принятия решения о создании, реорганизации и ликвидации муниципальных унитарных предприятий муниципального образования «Балахнинский муниципальный округ Нижегородской области», </w:t>
      </w:r>
      <w:r w:rsidR="004E653B" w:rsidRPr="00681F2C">
        <w:rPr>
          <w:sz w:val="26"/>
          <w:szCs w:val="26"/>
        </w:rPr>
        <w:t>статьей 21 Устава Балахнинского муниципального округа Нижегородской области, статьей 39 Регламента Совета депутатов Балахнинского муниципального округа Нижегородской области</w:t>
      </w:r>
      <w:r w:rsidR="009A0526" w:rsidRPr="00681F2C">
        <w:rPr>
          <w:sz w:val="26"/>
          <w:szCs w:val="26"/>
        </w:rPr>
        <w:t>,</w:t>
      </w:r>
    </w:p>
    <w:p w:rsidR="009A0526" w:rsidRDefault="009A0526" w:rsidP="009A0526">
      <w:pPr>
        <w:pStyle w:val="10"/>
        <w:jc w:val="both"/>
        <w:rPr>
          <w:sz w:val="24"/>
          <w:szCs w:val="24"/>
        </w:rPr>
      </w:pPr>
    </w:p>
    <w:p w:rsidR="009A0526" w:rsidRPr="00681F2C" w:rsidRDefault="009A0526" w:rsidP="009A0526">
      <w:pPr>
        <w:pStyle w:val="10"/>
        <w:jc w:val="center"/>
        <w:rPr>
          <w:b/>
          <w:sz w:val="26"/>
          <w:szCs w:val="26"/>
        </w:rPr>
      </w:pPr>
      <w:r w:rsidRPr="00681F2C">
        <w:rPr>
          <w:b/>
          <w:sz w:val="26"/>
          <w:szCs w:val="26"/>
        </w:rPr>
        <w:t>СОВЕТ ДЕПУТАТОВ РЕШИЛ:</w:t>
      </w:r>
    </w:p>
    <w:p w:rsidR="009A0526" w:rsidRPr="00681F2C" w:rsidRDefault="009A0526" w:rsidP="009A0526">
      <w:pPr>
        <w:pStyle w:val="10"/>
        <w:rPr>
          <w:sz w:val="26"/>
          <w:szCs w:val="26"/>
        </w:rPr>
      </w:pPr>
    </w:p>
    <w:p w:rsidR="00310CDF" w:rsidRDefault="00A1027B" w:rsidP="00FA6FF7">
      <w:pPr>
        <w:pStyle w:val="10"/>
        <w:jc w:val="both"/>
        <w:rPr>
          <w:sz w:val="26"/>
          <w:szCs w:val="26"/>
        </w:rPr>
      </w:pPr>
      <w:r>
        <w:rPr>
          <w:sz w:val="26"/>
          <w:szCs w:val="26"/>
        </w:rPr>
        <w:t xml:space="preserve">1. </w:t>
      </w:r>
      <w:r w:rsidR="00FA6FF7" w:rsidRPr="00681F2C">
        <w:rPr>
          <w:sz w:val="26"/>
          <w:szCs w:val="26"/>
        </w:rPr>
        <w:t>Согласовать приняти</w:t>
      </w:r>
      <w:r w:rsidR="00681F2C" w:rsidRPr="00681F2C">
        <w:rPr>
          <w:sz w:val="26"/>
          <w:szCs w:val="26"/>
        </w:rPr>
        <w:t xml:space="preserve">е администрацией Балахнинского муниципального округа Нижегородской области решения о реорганизации Муниципального унитарного предприятия «Большое Козино» муниципального образования «Балахнинский муниципальный округ Нижегородской области» путем присоединения к нему Муниципального унитарного предприятия «Муниципальное предприятие «Водоканал» муниципального образования «Балахнинский муниципальный округ Нижегородской области», Муниципального унитарного предприятия «Муниципальное предприятие «Балахнинская районная коммунальная компания» муниципального образования «Балахнинский муниципальный округ Нижегородской области», Муниципального </w:t>
      </w:r>
      <w:r w:rsidR="00681F2C" w:rsidRPr="00681F2C">
        <w:rPr>
          <w:sz w:val="26"/>
          <w:szCs w:val="26"/>
        </w:rPr>
        <w:lastRenderedPageBreak/>
        <w:t>унитарного предприятия «Муниципальное предприятие «Конево» муниципального образования «Балахнинский муниципальный округ Нижегородской области».</w:t>
      </w:r>
    </w:p>
    <w:p w:rsidR="00A1027B" w:rsidRPr="00A1027B" w:rsidRDefault="00A1027B" w:rsidP="00A1027B">
      <w:pPr>
        <w:contextualSpacing/>
        <w:jc w:val="both"/>
        <w:rPr>
          <w:sz w:val="26"/>
          <w:szCs w:val="26"/>
        </w:rPr>
      </w:pPr>
      <w:r w:rsidRPr="00A1027B">
        <w:rPr>
          <w:sz w:val="26"/>
          <w:szCs w:val="26"/>
        </w:rPr>
        <w:t>2. Настоящее решение опубликовать в официальном приложении к газете «Рабочая Балахна» «Курс РБ», а также разместить на официальном интернет-сайте Балахнинского муниципального округа Нижегородской области.</w:t>
      </w:r>
    </w:p>
    <w:p w:rsidR="00A1027B" w:rsidRPr="00A1027B" w:rsidRDefault="00A1027B" w:rsidP="00A1027B">
      <w:pPr>
        <w:contextualSpacing/>
        <w:jc w:val="both"/>
        <w:rPr>
          <w:sz w:val="26"/>
          <w:szCs w:val="26"/>
        </w:rPr>
      </w:pPr>
      <w:r w:rsidRPr="00A1027B">
        <w:rPr>
          <w:sz w:val="26"/>
          <w:szCs w:val="26"/>
        </w:rPr>
        <w:t>3. Настоящее решение вступает в силу после его официального опубликования.</w:t>
      </w:r>
    </w:p>
    <w:p w:rsidR="00A1027B" w:rsidRPr="00681F2C" w:rsidRDefault="00A1027B" w:rsidP="00FA6FF7">
      <w:pPr>
        <w:pStyle w:val="10"/>
        <w:jc w:val="both"/>
        <w:rPr>
          <w:sz w:val="26"/>
          <w:szCs w:val="26"/>
        </w:rPr>
      </w:pPr>
    </w:p>
    <w:p w:rsidR="00310CDF" w:rsidRPr="00681F2C" w:rsidRDefault="00310CDF" w:rsidP="00310CDF">
      <w:pPr>
        <w:pStyle w:val="af7"/>
        <w:ind w:firstLine="567"/>
        <w:jc w:val="both"/>
        <w:rPr>
          <w:rFonts w:ascii="Times New Roman" w:eastAsia="Times New Roman" w:hAnsi="Times New Roman"/>
          <w:sz w:val="26"/>
          <w:szCs w:val="26"/>
          <w:lang w:eastAsia="ru-RU"/>
        </w:rPr>
      </w:pPr>
    </w:p>
    <w:p w:rsidR="00310CDF" w:rsidRPr="00681F2C" w:rsidRDefault="00310CDF" w:rsidP="00A1027B">
      <w:pPr>
        <w:tabs>
          <w:tab w:val="left" w:pos="567"/>
        </w:tabs>
        <w:rPr>
          <w:sz w:val="26"/>
          <w:szCs w:val="26"/>
        </w:rPr>
      </w:pPr>
    </w:p>
    <w:tbl>
      <w:tblPr>
        <w:tblW w:w="10200" w:type="dxa"/>
        <w:tblLook w:val="04A0" w:firstRow="1" w:lastRow="0" w:firstColumn="1" w:lastColumn="0" w:noHBand="0" w:noVBand="1"/>
      </w:tblPr>
      <w:tblGrid>
        <w:gridCol w:w="5070"/>
        <w:gridCol w:w="5130"/>
      </w:tblGrid>
      <w:tr w:rsidR="00310CDF" w:rsidRPr="00681F2C" w:rsidTr="00D6020B">
        <w:tc>
          <w:tcPr>
            <w:tcW w:w="5070" w:type="dxa"/>
            <w:shd w:val="clear" w:color="auto" w:fill="auto"/>
          </w:tcPr>
          <w:p w:rsidR="00310CDF" w:rsidRPr="00681F2C" w:rsidRDefault="008E26FF" w:rsidP="00D6020B">
            <w:pPr>
              <w:pStyle w:val="af7"/>
              <w:rPr>
                <w:rFonts w:ascii="Times New Roman" w:hAnsi="Times New Roman"/>
                <w:sz w:val="26"/>
                <w:szCs w:val="26"/>
              </w:rPr>
            </w:pPr>
            <w:r w:rsidRPr="00681F2C">
              <w:rPr>
                <w:rFonts w:ascii="Times New Roman" w:hAnsi="Times New Roman"/>
                <w:sz w:val="26"/>
                <w:szCs w:val="26"/>
              </w:rPr>
              <w:t>Гл</w:t>
            </w:r>
            <w:r w:rsidR="00310CDF" w:rsidRPr="00681F2C">
              <w:rPr>
                <w:rFonts w:ascii="Times New Roman" w:hAnsi="Times New Roman"/>
                <w:sz w:val="26"/>
                <w:szCs w:val="26"/>
              </w:rPr>
              <w:t>ав</w:t>
            </w:r>
            <w:r w:rsidRPr="00681F2C">
              <w:rPr>
                <w:rFonts w:ascii="Times New Roman" w:hAnsi="Times New Roman"/>
                <w:sz w:val="26"/>
                <w:szCs w:val="26"/>
              </w:rPr>
              <w:t>а</w:t>
            </w:r>
            <w:r w:rsidR="00310CDF" w:rsidRPr="00681F2C">
              <w:rPr>
                <w:rFonts w:ascii="Times New Roman" w:hAnsi="Times New Roman"/>
                <w:sz w:val="26"/>
                <w:szCs w:val="26"/>
              </w:rPr>
              <w:t xml:space="preserve"> местного самоуправления</w:t>
            </w:r>
          </w:p>
          <w:p w:rsidR="00310CDF" w:rsidRPr="00681F2C" w:rsidRDefault="00310CDF" w:rsidP="00D6020B">
            <w:pPr>
              <w:pStyle w:val="af7"/>
              <w:rPr>
                <w:rFonts w:ascii="Times New Roman" w:hAnsi="Times New Roman"/>
                <w:sz w:val="26"/>
                <w:szCs w:val="26"/>
              </w:rPr>
            </w:pPr>
            <w:r w:rsidRPr="00681F2C">
              <w:rPr>
                <w:rFonts w:ascii="Times New Roman" w:hAnsi="Times New Roman"/>
                <w:sz w:val="26"/>
                <w:szCs w:val="26"/>
              </w:rPr>
              <w:t>Балахнинского муниципального округа</w:t>
            </w:r>
          </w:p>
          <w:p w:rsidR="00310CDF" w:rsidRPr="00681F2C" w:rsidRDefault="00310CDF" w:rsidP="00D6020B">
            <w:pPr>
              <w:pStyle w:val="af7"/>
              <w:rPr>
                <w:rFonts w:ascii="Times New Roman" w:hAnsi="Times New Roman"/>
                <w:sz w:val="26"/>
                <w:szCs w:val="26"/>
              </w:rPr>
            </w:pPr>
          </w:p>
          <w:p w:rsidR="00310CDF" w:rsidRPr="00681F2C" w:rsidRDefault="00310CDF" w:rsidP="00D6020B">
            <w:pPr>
              <w:pStyle w:val="af7"/>
              <w:rPr>
                <w:rFonts w:ascii="Times New Roman" w:hAnsi="Times New Roman"/>
                <w:sz w:val="26"/>
                <w:szCs w:val="26"/>
              </w:rPr>
            </w:pPr>
          </w:p>
        </w:tc>
        <w:tc>
          <w:tcPr>
            <w:tcW w:w="5130" w:type="dxa"/>
            <w:shd w:val="clear" w:color="auto" w:fill="auto"/>
          </w:tcPr>
          <w:p w:rsidR="00310CDF" w:rsidRPr="00681F2C" w:rsidRDefault="00310CDF" w:rsidP="00D6020B">
            <w:pPr>
              <w:pStyle w:val="af7"/>
              <w:rPr>
                <w:rFonts w:ascii="Times New Roman" w:hAnsi="Times New Roman"/>
                <w:sz w:val="26"/>
                <w:szCs w:val="26"/>
              </w:rPr>
            </w:pPr>
            <w:r w:rsidRPr="00681F2C">
              <w:rPr>
                <w:rFonts w:ascii="Times New Roman" w:hAnsi="Times New Roman"/>
                <w:sz w:val="26"/>
                <w:szCs w:val="26"/>
              </w:rPr>
              <w:t xml:space="preserve">           Председатель Совета депутатов</w:t>
            </w:r>
          </w:p>
          <w:p w:rsidR="00681F2C" w:rsidRDefault="00310CDF" w:rsidP="00D6020B">
            <w:pPr>
              <w:pStyle w:val="af7"/>
              <w:rPr>
                <w:rFonts w:ascii="Times New Roman" w:hAnsi="Times New Roman"/>
                <w:sz w:val="26"/>
                <w:szCs w:val="26"/>
              </w:rPr>
            </w:pPr>
            <w:r w:rsidRPr="00681F2C">
              <w:rPr>
                <w:rFonts w:ascii="Times New Roman" w:hAnsi="Times New Roman"/>
                <w:sz w:val="26"/>
                <w:szCs w:val="26"/>
              </w:rPr>
              <w:t xml:space="preserve">           Балахнинского муниципального </w:t>
            </w:r>
            <w:r w:rsidR="00681F2C">
              <w:rPr>
                <w:rFonts w:ascii="Times New Roman" w:hAnsi="Times New Roman"/>
                <w:sz w:val="26"/>
                <w:szCs w:val="26"/>
              </w:rPr>
              <w:t xml:space="preserve">     </w:t>
            </w:r>
          </w:p>
          <w:p w:rsidR="00310CDF" w:rsidRPr="00681F2C" w:rsidRDefault="00681F2C" w:rsidP="00D6020B">
            <w:pPr>
              <w:pStyle w:val="af7"/>
              <w:rPr>
                <w:rFonts w:ascii="Times New Roman" w:hAnsi="Times New Roman"/>
                <w:sz w:val="26"/>
                <w:szCs w:val="26"/>
              </w:rPr>
            </w:pPr>
            <w:r>
              <w:rPr>
                <w:rFonts w:ascii="Times New Roman" w:hAnsi="Times New Roman"/>
                <w:sz w:val="26"/>
                <w:szCs w:val="26"/>
              </w:rPr>
              <w:t xml:space="preserve">           </w:t>
            </w:r>
            <w:r w:rsidR="00310CDF" w:rsidRPr="00681F2C">
              <w:rPr>
                <w:rFonts w:ascii="Times New Roman" w:hAnsi="Times New Roman"/>
                <w:sz w:val="26"/>
                <w:szCs w:val="26"/>
              </w:rPr>
              <w:t>округа</w:t>
            </w:r>
          </w:p>
        </w:tc>
      </w:tr>
      <w:tr w:rsidR="00310CDF" w:rsidRPr="00681F2C" w:rsidTr="00D6020B">
        <w:tc>
          <w:tcPr>
            <w:tcW w:w="5070" w:type="dxa"/>
            <w:shd w:val="clear" w:color="auto" w:fill="auto"/>
          </w:tcPr>
          <w:p w:rsidR="00310CDF" w:rsidRPr="00681F2C" w:rsidRDefault="00310CDF" w:rsidP="00D6020B">
            <w:pPr>
              <w:pStyle w:val="af7"/>
              <w:rPr>
                <w:rFonts w:ascii="Times New Roman" w:hAnsi="Times New Roman"/>
                <w:sz w:val="26"/>
                <w:szCs w:val="26"/>
              </w:rPr>
            </w:pPr>
            <w:r w:rsidRPr="00681F2C">
              <w:rPr>
                <w:rFonts w:ascii="Times New Roman" w:hAnsi="Times New Roman"/>
                <w:sz w:val="26"/>
                <w:szCs w:val="26"/>
              </w:rPr>
              <w:t xml:space="preserve">                                   А.В.Дранишников</w:t>
            </w:r>
          </w:p>
        </w:tc>
        <w:tc>
          <w:tcPr>
            <w:tcW w:w="5130" w:type="dxa"/>
            <w:shd w:val="clear" w:color="auto" w:fill="auto"/>
          </w:tcPr>
          <w:p w:rsidR="00310CDF" w:rsidRPr="00681F2C" w:rsidRDefault="00310CDF" w:rsidP="00D6020B">
            <w:pPr>
              <w:pStyle w:val="af7"/>
              <w:rPr>
                <w:rFonts w:ascii="Times New Roman" w:hAnsi="Times New Roman"/>
                <w:sz w:val="26"/>
                <w:szCs w:val="26"/>
              </w:rPr>
            </w:pPr>
            <w:r w:rsidRPr="00681F2C">
              <w:rPr>
                <w:rFonts w:ascii="Times New Roman" w:hAnsi="Times New Roman"/>
                <w:sz w:val="26"/>
                <w:szCs w:val="26"/>
              </w:rPr>
              <w:t xml:space="preserve">                      </w:t>
            </w:r>
            <w:r w:rsidR="00681F2C">
              <w:rPr>
                <w:rFonts w:ascii="Times New Roman" w:hAnsi="Times New Roman"/>
                <w:sz w:val="26"/>
                <w:szCs w:val="26"/>
              </w:rPr>
              <w:t xml:space="preserve">                         </w:t>
            </w:r>
            <w:r w:rsidRPr="00681F2C">
              <w:rPr>
                <w:rFonts w:ascii="Times New Roman" w:hAnsi="Times New Roman"/>
                <w:sz w:val="26"/>
                <w:szCs w:val="26"/>
              </w:rPr>
              <w:t>А.Н. Сидорин</w:t>
            </w:r>
          </w:p>
        </w:tc>
      </w:tr>
    </w:tbl>
    <w:p w:rsidR="002F35E7" w:rsidRPr="009A0526" w:rsidRDefault="002F35E7" w:rsidP="003B4B7D">
      <w:pPr>
        <w:pStyle w:val="10"/>
        <w:jc w:val="both"/>
        <w:rPr>
          <w:sz w:val="24"/>
          <w:szCs w:val="24"/>
        </w:rPr>
      </w:pPr>
    </w:p>
    <w:sectPr w:rsidR="002F35E7" w:rsidRPr="009A0526" w:rsidSect="00855B59">
      <w:type w:val="continuous"/>
      <w:pgSz w:w="11907" w:h="16840" w:code="9"/>
      <w:pgMar w:top="-993" w:right="708" w:bottom="-731" w:left="1418" w:header="567"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3C80" w:rsidRDefault="00BF3C80">
      <w:r>
        <w:separator/>
      </w:r>
    </w:p>
  </w:endnote>
  <w:endnote w:type="continuationSeparator" w:id="0">
    <w:p w:rsidR="00BF3C80" w:rsidRDefault="00BF3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7634" w:rsidRDefault="00FB763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7634" w:rsidRDefault="00FB763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7634" w:rsidRDefault="00FB763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3C80" w:rsidRDefault="00BF3C80">
      <w:r>
        <w:separator/>
      </w:r>
    </w:p>
  </w:footnote>
  <w:footnote w:type="continuationSeparator" w:id="0">
    <w:p w:rsidR="00BF3C80" w:rsidRDefault="00BF3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7634" w:rsidRDefault="00FB763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797B" w:rsidRDefault="0083797B">
    <w:pPr>
      <w:pStyle w:val="a3"/>
      <w:jc w:val="center"/>
    </w:pPr>
    <w:r>
      <w:rPr>
        <w:rStyle w:val="ab"/>
      </w:rPr>
      <w:fldChar w:fldCharType="begin"/>
    </w:r>
    <w:r>
      <w:rPr>
        <w:rStyle w:val="ab"/>
      </w:rPr>
      <w:instrText xml:space="preserve"> PAGE </w:instrText>
    </w:r>
    <w:r>
      <w:rPr>
        <w:rStyle w:val="ab"/>
      </w:rPr>
      <w:fldChar w:fldCharType="separate"/>
    </w:r>
    <w:r w:rsidR="00A1027B">
      <w:rPr>
        <w:rStyle w:val="ab"/>
        <w:noProof/>
      </w:rPr>
      <w:t>2</w:t>
    </w:r>
    <w:r>
      <w:rPr>
        <w:rStyle w:val="a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797B" w:rsidRDefault="00C36955">
    <w:pPr>
      <w:spacing w:after="200"/>
      <w:ind w:firstLine="0"/>
      <w:jc w:val="center"/>
      <w:rPr>
        <w:rFonts w:ascii="Courier New" w:hAnsi="Courier New"/>
      </w:rPr>
    </w:pPr>
    <w:r>
      <w:rPr>
        <w:b/>
        <w:noProof/>
        <w:sz w:val="34"/>
        <w:szCs w:val="34"/>
      </w:rPr>
      <w:drawing>
        <wp:inline distT="0" distB="0" distL="0" distR="0">
          <wp:extent cx="502285" cy="734060"/>
          <wp:effectExtent l="0" t="0" r="0" b="8890"/>
          <wp:docPr id="1" name="Рисунок 1" descr="Герб Балахны2коп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Балахны2копиров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285" cy="734060"/>
                  </a:xfrm>
                  <a:prstGeom prst="rect">
                    <a:avLst/>
                  </a:prstGeom>
                  <a:noFill/>
                  <a:ln>
                    <a:noFill/>
                  </a:ln>
                </pic:spPr>
              </pic:pic>
            </a:graphicData>
          </a:graphic>
        </wp:inline>
      </w:drawing>
    </w:r>
  </w:p>
  <w:p w:rsidR="00660768" w:rsidRPr="00660768" w:rsidRDefault="00660768">
    <w:pPr>
      <w:pStyle w:val="ac"/>
      <w:rPr>
        <w:noProof w:val="0"/>
        <w:sz w:val="6"/>
        <w:szCs w:val="6"/>
        <w:lang w:val="en-US"/>
      </w:rPr>
    </w:pPr>
  </w:p>
  <w:p w:rsidR="0083797B" w:rsidRDefault="009F4F93">
    <w:pPr>
      <w:pStyle w:val="ac"/>
      <w:rPr>
        <w:noProof w:val="0"/>
      </w:rPr>
    </w:pPr>
    <w:r>
      <w:rPr>
        <w:noProof w:val="0"/>
      </w:rPr>
      <w:t>Совет депутатов</w:t>
    </w:r>
    <w:r w:rsidR="0083797B" w:rsidRPr="00B1543B">
      <w:rPr>
        <w:noProof w:val="0"/>
      </w:rPr>
      <w:t xml:space="preserve"> </w:t>
    </w:r>
    <w:r w:rsidR="0083797B">
      <w:rPr>
        <w:noProof w:val="0"/>
      </w:rPr>
      <w:t>Балахнинского</w:t>
    </w:r>
    <w:r w:rsidR="00B070F4" w:rsidRPr="00C073C1">
      <w:rPr>
        <w:noProof w:val="0"/>
      </w:rPr>
      <w:t xml:space="preserve"> </w:t>
    </w:r>
    <w:r w:rsidR="00B070F4">
      <w:rPr>
        <w:noProof w:val="0"/>
      </w:rPr>
      <w:t>муниципального</w:t>
    </w:r>
    <w:r w:rsidR="0083797B">
      <w:rPr>
        <w:noProof w:val="0"/>
      </w:rPr>
      <w:t xml:space="preserve"> </w:t>
    </w:r>
    <w:r>
      <w:rPr>
        <w:noProof w:val="0"/>
      </w:rPr>
      <w:t>округа</w:t>
    </w:r>
    <w:r w:rsidR="0083797B">
      <w:rPr>
        <w:noProof w:val="0"/>
      </w:rPr>
      <w:t xml:space="preserve"> </w:t>
    </w:r>
  </w:p>
  <w:p w:rsidR="0083797B" w:rsidRDefault="0083797B">
    <w:pPr>
      <w:pStyle w:val="ac"/>
      <w:rPr>
        <w:noProof w:val="0"/>
      </w:rPr>
    </w:pPr>
    <w:r>
      <w:rPr>
        <w:noProof w:val="0"/>
      </w:rPr>
      <w:t>Нижегородской области</w:t>
    </w:r>
  </w:p>
  <w:p w:rsidR="00660768" w:rsidRPr="00310CDF" w:rsidRDefault="00660768" w:rsidP="00660768">
    <w:pPr>
      <w:jc w:val="center"/>
      <w:rPr>
        <w:b/>
        <w:sz w:val="24"/>
        <w:szCs w:val="24"/>
      </w:rPr>
    </w:pPr>
  </w:p>
  <w:p w:rsidR="00660768" w:rsidRPr="00E71831" w:rsidRDefault="00660768" w:rsidP="00E71831">
    <w:pPr>
      <w:spacing w:line="276" w:lineRule="auto"/>
      <w:ind w:firstLine="0"/>
      <w:jc w:val="center"/>
      <w:rPr>
        <w:b/>
        <w:spacing w:val="10"/>
        <w:sz w:val="36"/>
        <w:szCs w:val="36"/>
      </w:rPr>
    </w:pPr>
    <w:r w:rsidRPr="00E71831">
      <w:rPr>
        <w:b/>
        <w:spacing w:val="10"/>
        <w:sz w:val="36"/>
        <w:szCs w:val="36"/>
      </w:rPr>
      <w:t>РЕШЕНИЕ</w:t>
    </w:r>
  </w:p>
  <w:p w:rsidR="00660768" w:rsidRPr="00660768" w:rsidRDefault="00660768">
    <w:pPr>
      <w:pStyle w:val="ac"/>
      <w:rPr>
        <w:szCs w:val="28"/>
        <w:lang w:val="en-US"/>
      </w:rPr>
    </w:pPr>
  </w:p>
  <w:p w:rsidR="0083797B" w:rsidRDefault="00312FF6">
    <w:pPr>
      <w:pStyle w:val="ac"/>
      <w:jc w:val="left"/>
      <w:rPr>
        <w:b w:val="0"/>
        <w:sz w:val="24"/>
        <w:lang w:val="en-US"/>
      </w:rPr>
    </w:pPr>
    <w:r>
      <w:rPr>
        <w:b w:val="0"/>
        <w:sz w:val="24"/>
        <w:lang w:val="en-US"/>
      </w:rPr>
      <w:t xml:space="preserve"> __________________</w:t>
    </w:r>
    <w:r>
      <w:rPr>
        <w:b w:val="0"/>
        <w:sz w:val="24"/>
      </w:rPr>
      <w:t>___</w:t>
    </w:r>
    <w:r>
      <w:rPr>
        <w:b w:val="0"/>
        <w:sz w:val="24"/>
        <w:lang w:val="en-US"/>
      </w:rPr>
      <w:t>___</w:t>
    </w:r>
    <w:r w:rsidR="0083797B">
      <w:rPr>
        <w:b w:val="0"/>
        <w:noProof w:val="0"/>
        <w:sz w:val="24"/>
      </w:rPr>
      <w:tab/>
    </w:r>
    <w:r w:rsidR="0083797B">
      <w:rPr>
        <w:b w:val="0"/>
        <w:noProof w:val="0"/>
        <w:sz w:val="24"/>
      </w:rPr>
      <w:tab/>
    </w:r>
    <w:r w:rsidR="0083797B">
      <w:rPr>
        <w:b w:val="0"/>
        <w:noProof w:val="0"/>
        <w:sz w:val="24"/>
      </w:rPr>
      <w:tab/>
    </w:r>
    <w:r w:rsidR="0083797B">
      <w:rPr>
        <w:b w:val="0"/>
        <w:noProof w:val="0"/>
        <w:sz w:val="24"/>
      </w:rPr>
      <w:tab/>
    </w:r>
    <w:r w:rsidR="0083797B">
      <w:rPr>
        <w:b w:val="0"/>
        <w:noProof w:val="0"/>
        <w:sz w:val="24"/>
      </w:rPr>
      <w:tab/>
    </w:r>
    <w:r w:rsidR="0083797B">
      <w:rPr>
        <w:b w:val="0"/>
        <w:noProof w:val="0"/>
        <w:sz w:val="24"/>
      </w:rPr>
      <w:tab/>
    </w:r>
    <w:r w:rsidR="0083797B">
      <w:rPr>
        <w:b w:val="0"/>
        <w:noProof w:val="0"/>
        <w:sz w:val="24"/>
      </w:rPr>
      <w:tab/>
    </w:r>
    <w:r>
      <w:rPr>
        <w:b w:val="0"/>
        <w:noProof w:val="0"/>
        <w:sz w:val="24"/>
      </w:rPr>
      <w:t xml:space="preserve">    </w:t>
    </w:r>
    <w:r w:rsidR="00B1543B">
      <w:rPr>
        <w:b w:val="0"/>
        <w:noProof w:val="0"/>
        <w:sz w:val="24"/>
        <w:lang w:val="en-US"/>
      </w:rPr>
      <w:t xml:space="preserve">    </w:t>
    </w:r>
    <w:r w:rsidR="0083797B">
      <w:rPr>
        <w:b w:val="0"/>
        <w:sz w:val="24"/>
      </w:rPr>
      <w:t>№</w:t>
    </w:r>
    <w:r w:rsidR="0083797B">
      <w:rPr>
        <w:b w:val="0"/>
        <w:noProof w:val="0"/>
        <w:sz w:val="24"/>
      </w:rPr>
      <w:t>__</w:t>
    </w:r>
    <w:r w:rsidR="0083797B">
      <w:rPr>
        <w:b w:val="0"/>
        <w:sz w:val="24"/>
      </w:rPr>
      <w:t>____</w:t>
    </w:r>
    <w:r>
      <w:rPr>
        <w:b w:val="0"/>
        <w:sz w:val="24"/>
        <w:lang w:val="en-US"/>
      </w:rPr>
      <w:t>__</w:t>
    </w:r>
    <w:r>
      <w:rPr>
        <w:b w:val="0"/>
        <w:sz w:val="24"/>
      </w:rPr>
      <w:t>__</w:t>
    </w:r>
    <w:r w:rsidR="0083797B">
      <w:rPr>
        <w:b w:val="0"/>
        <w:sz w:val="24"/>
      </w:rPr>
      <w:t>_</w:t>
    </w:r>
  </w:p>
  <w:p w:rsidR="00660768" w:rsidRPr="00660768" w:rsidRDefault="00660768" w:rsidP="00660768">
    <w:pPr>
      <w:pStyle w:val="ac"/>
      <w:jc w:val="left"/>
      <w:rPr>
        <w:b w:val="0"/>
        <w:sz w:val="24"/>
        <w:lang w:val="en-US"/>
      </w:rPr>
    </w:pPr>
  </w:p>
  <w:p w:rsidR="0083797B" w:rsidRPr="00660768" w:rsidRDefault="0083797B" w:rsidP="00660768">
    <w:pPr>
      <w:rPr>
        <w:sz w:val="24"/>
        <w:szCs w:val="24"/>
      </w:rPr>
    </w:pPr>
  </w:p>
  <w:p w:rsidR="0083797B" w:rsidRPr="00660768" w:rsidRDefault="0083797B">
    <w:pPr>
      <w:rPr>
        <w:sz w:val="24"/>
        <w:szCs w:val="24"/>
      </w:rPr>
    </w:pPr>
  </w:p>
  <w:p w:rsidR="0083797B" w:rsidRPr="00660768" w:rsidRDefault="0083797B">
    <w:pPr>
      <w:rPr>
        <w:sz w:val="24"/>
        <w:szCs w:val="24"/>
      </w:rPr>
    </w:pPr>
  </w:p>
  <w:p w:rsidR="0083797B" w:rsidRPr="00660768" w:rsidRDefault="0083797B">
    <w:pPr>
      <w:rPr>
        <w:sz w:val="24"/>
        <w:szCs w:val="24"/>
      </w:rPr>
    </w:pPr>
  </w:p>
  <w:p w:rsidR="0083797B" w:rsidRPr="00660768" w:rsidRDefault="0083797B">
    <w:pPr>
      <w:pStyle w:val="a3"/>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num w:numId="1" w16cid:durableId="1634826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6mypy3F+2pD8BINBuo1C5QBCKfs=" w:salt="HqW62WHZkB5uYUsVVXhVgw=="/>
  <w:defaultTabStop w:val="709"/>
  <w:hyphenationZone w:val="426"/>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526"/>
    <w:rsid w:val="000132A0"/>
    <w:rsid w:val="0005793B"/>
    <w:rsid w:val="00060FA1"/>
    <w:rsid w:val="00064DB1"/>
    <w:rsid w:val="00143DE2"/>
    <w:rsid w:val="00193642"/>
    <w:rsid w:val="002014DC"/>
    <w:rsid w:val="00206A6C"/>
    <w:rsid w:val="00227DE6"/>
    <w:rsid w:val="00260FBF"/>
    <w:rsid w:val="0026324C"/>
    <w:rsid w:val="00285B3F"/>
    <w:rsid w:val="002A65D0"/>
    <w:rsid w:val="002C2C2A"/>
    <w:rsid w:val="002C5FBA"/>
    <w:rsid w:val="002F35E7"/>
    <w:rsid w:val="00310CDF"/>
    <w:rsid w:val="00312FF6"/>
    <w:rsid w:val="00360BB2"/>
    <w:rsid w:val="003B4B7D"/>
    <w:rsid w:val="003D5BC2"/>
    <w:rsid w:val="003E5ACE"/>
    <w:rsid w:val="00440E11"/>
    <w:rsid w:val="004426F7"/>
    <w:rsid w:val="004A29E3"/>
    <w:rsid w:val="004E653B"/>
    <w:rsid w:val="0054131A"/>
    <w:rsid w:val="00542BE2"/>
    <w:rsid w:val="00580D47"/>
    <w:rsid w:val="005B7022"/>
    <w:rsid w:val="005C7E7B"/>
    <w:rsid w:val="00605C4B"/>
    <w:rsid w:val="00640D90"/>
    <w:rsid w:val="006524D8"/>
    <w:rsid w:val="00660768"/>
    <w:rsid w:val="00681F2C"/>
    <w:rsid w:val="00726BFE"/>
    <w:rsid w:val="007D5955"/>
    <w:rsid w:val="00814F4D"/>
    <w:rsid w:val="00826F84"/>
    <w:rsid w:val="00833F4B"/>
    <w:rsid w:val="0083797B"/>
    <w:rsid w:val="00855B59"/>
    <w:rsid w:val="00855C9A"/>
    <w:rsid w:val="00887341"/>
    <w:rsid w:val="008D23AC"/>
    <w:rsid w:val="008D7FB0"/>
    <w:rsid w:val="008E26FF"/>
    <w:rsid w:val="0093405F"/>
    <w:rsid w:val="00942226"/>
    <w:rsid w:val="00977DF8"/>
    <w:rsid w:val="009A0526"/>
    <w:rsid w:val="009C5506"/>
    <w:rsid w:val="009E2422"/>
    <w:rsid w:val="009F4F93"/>
    <w:rsid w:val="00A05587"/>
    <w:rsid w:val="00A1027B"/>
    <w:rsid w:val="00A63ED2"/>
    <w:rsid w:val="00B070F4"/>
    <w:rsid w:val="00B1543B"/>
    <w:rsid w:val="00B54A61"/>
    <w:rsid w:val="00BF3C80"/>
    <w:rsid w:val="00C073C1"/>
    <w:rsid w:val="00C36955"/>
    <w:rsid w:val="00CB7846"/>
    <w:rsid w:val="00CC2178"/>
    <w:rsid w:val="00CF2553"/>
    <w:rsid w:val="00CF7B16"/>
    <w:rsid w:val="00D50407"/>
    <w:rsid w:val="00D61A6D"/>
    <w:rsid w:val="00D84003"/>
    <w:rsid w:val="00DB15E9"/>
    <w:rsid w:val="00DC2930"/>
    <w:rsid w:val="00E1215C"/>
    <w:rsid w:val="00E36C3C"/>
    <w:rsid w:val="00E370A4"/>
    <w:rsid w:val="00E71831"/>
    <w:rsid w:val="00EF1CE1"/>
    <w:rsid w:val="00F45DAF"/>
    <w:rsid w:val="00F54EFD"/>
    <w:rsid w:val="00FA43AD"/>
    <w:rsid w:val="00FA620B"/>
    <w:rsid w:val="00FA6FF7"/>
    <w:rsid w:val="00FB7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55CA56"/>
  <w15:docId w15:val="{EC91C886-CE26-4814-930E-1D70C711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ind w:firstLine="567"/>
    </w:pPr>
    <w:rPr>
      <w:sz w:val="28"/>
    </w:rPr>
  </w:style>
  <w:style w:type="paragraph" w:styleId="1">
    <w:name w:val="heading 1"/>
    <w:basedOn w:val="a"/>
    <w:next w:val="a"/>
    <w:qFormat/>
    <w:pPr>
      <w:numPr>
        <w:numId w:val="1"/>
      </w:numPr>
      <w:spacing w:before="240" w:after="240"/>
      <w:ind w:firstLine="0"/>
      <w:jc w:val="center"/>
      <w:outlineLvl w:val="0"/>
    </w:pPr>
    <w:rPr>
      <w:b/>
      <w:caps/>
      <w:kern w:val="28"/>
    </w:rPr>
  </w:style>
  <w:style w:type="paragraph" w:styleId="2">
    <w:name w:val="heading 2"/>
    <w:basedOn w:val="a"/>
    <w:next w:val="a"/>
    <w:qFormat/>
    <w:pPr>
      <w:numPr>
        <w:ilvl w:val="1"/>
        <w:numId w:val="1"/>
      </w:numPr>
      <w:spacing w:before="240" w:after="120"/>
      <w:ind w:firstLine="0"/>
      <w:outlineLvl w:val="1"/>
    </w:pPr>
  </w:style>
  <w:style w:type="paragraph" w:styleId="3">
    <w:name w:val="heading 3"/>
    <w:basedOn w:val="a"/>
    <w:next w:val="a"/>
    <w:qFormat/>
    <w:pPr>
      <w:numPr>
        <w:ilvl w:val="2"/>
        <w:numId w:val="1"/>
      </w:numPr>
      <w:spacing w:before="240" w:after="60"/>
      <w:ind w:firstLine="0"/>
      <w:outlineLvl w:val="2"/>
    </w:pPr>
  </w:style>
  <w:style w:type="paragraph" w:styleId="4">
    <w:name w:val="heading 4"/>
    <w:basedOn w:val="a"/>
    <w:next w:val="a"/>
    <w:qFormat/>
    <w:pPr>
      <w:keepNext/>
      <w:numPr>
        <w:ilvl w:val="3"/>
        <w:numId w:val="1"/>
      </w:numPr>
      <w:spacing w:before="120" w:after="120"/>
      <w:ind w:firstLine="0"/>
      <w:outlineLvl w:val="3"/>
    </w:pPr>
  </w:style>
  <w:style w:type="paragraph" w:styleId="5">
    <w:name w:val="heading 5"/>
    <w:basedOn w:val="a"/>
    <w:next w:val="a"/>
    <w:qFormat/>
    <w:pPr>
      <w:numPr>
        <w:ilvl w:val="4"/>
        <w:numId w:val="1"/>
      </w:numPr>
      <w:spacing w:before="240" w:after="60"/>
      <w:ind w:firstLine="0"/>
      <w:outlineLvl w:val="4"/>
    </w:pPr>
    <w:rPr>
      <w:rFonts w:ascii="Arial" w:hAnsi="Arial"/>
      <w:sz w:val="22"/>
    </w:rPr>
  </w:style>
  <w:style w:type="paragraph" w:styleId="6">
    <w:name w:val="heading 6"/>
    <w:basedOn w:val="a"/>
    <w:next w:val="a"/>
    <w:qFormat/>
    <w:pPr>
      <w:numPr>
        <w:ilvl w:val="5"/>
        <w:numId w:val="1"/>
      </w:numPr>
      <w:spacing w:before="240" w:after="60"/>
      <w:ind w:firstLine="0"/>
      <w:outlineLvl w:val="5"/>
    </w:pPr>
    <w:rPr>
      <w:i/>
      <w:sz w:val="22"/>
    </w:rPr>
  </w:style>
  <w:style w:type="paragraph" w:styleId="7">
    <w:name w:val="heading 7"/>
    <w:basedOn w:val="a"/>
    <w:next w:val="a"/>
    <w:qFormat/>
    <w:pPr>
      <w:numPr>
        <w:ilvl w:val="6"/>
        <w:numId w:val="1"/>
      </w:numPr>
      <w:spacing w:before="240" w:after="60"/>
      <w:ind w:firstLine="0"/>
      <w:outlineLvl w:val="6"/>
    </w:pPr>
    <w:rPr>
      <w:rFonts w:ascii="Arial" w:hAnsi="Arial"/>
      <w:sz w:val="20"/>
    </w:rPr>
  </w:style>
  <w:style w:type="paragraph" w:styleId="8">
    <w:name w:val="heading 8"/>
    <w:basedOn w:val="a"/>
    <w:next w:val="a"/>
    <w:qFormat/>
    <w:pPr>
      <w:numPr>
        <w:ilvl w:val="7"/>
        <w:numId w:val="1"/>
      </w:numPr>
      <w:spacing w:before="240" w:after="60"/>
      <w:ind w:firstLine="0"/>
      <w:outlineLvl w:val="7"/>
    </w:pPr>
    <w:rPr>
      <w:rFonts w:ascii="Arial" w:hAnsi="Arial"/>
      <w:i/>
      <w:sz w:val="20"/>
    </w:rPr>
  </w:style>
  <w:style w:type="paragraph" w:styleId="9">
    <w:name w:val="heading 9"/>
    <w:basedOn w:val="a"/>
    <w:next w:val="a"/>
    <w:qFormat/>
    <w:pPr>
      <w:numPr>
        <w:ilvl w:val="8"/>
        <w:numId w:val="1"/>
      </w:numPr>
      <w:spacing w:before="240" w:after="60"/>
      <w:ind w:firstLine="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819"/>
        <w:tab w:val="right" w:pos="9071"/>
      </w:tabs>
    </w:pPr>
  </w:style>
  <w:style w:type="paragraph" w:styleId="a4">
    <w:name w:val="footer"/>
    <w:basedOn w:val="a"/>
    <w:pPr>
      <w:tabs>
        <w:tab w:val="center" w:pos="4536"/>
        <w:tab w:val="right" w:pos="9072"/>
      </w:tabs>
    </w:pPr>
  </w:style>
  <w:style w:type="character" w:styleId="a5">
    <w:name w:val="annotation reference"/>
    <w:semiHidden/>
    <w:rPr>
      <w:sz w:val="16"/>
    </w:rPr>
  </w:style>
  <w:style w:type="paragraph" w:customStyle="1" w:styleId="a6">
    <w:name w:val="ПолеТема"/>
    <w:rPr>
      <w:sz w:val="28"/>
    </w:rPr>
  </w:style>
  <w:style w:type="paragraph" w:customStyle="1" w:styleId="a7">
    <w:name w:val="ПолеКому"/>
    <w:rPr>
      <w:noProof/>
      <w:sz w:val="24"/>
    </w:rPr>
  </w:style>
  <w:style w:type="paragraph" w:customStyle="1" w:styleId="a8">
    <w:name w:val="ТекстПисьма"/>
    <w:basedOn w:val="a"/>
    <w:pPr>
      <w:framePr w:w="10048" w:h="6214" w:hSpace="141" w:wrap="around" w:vAnchor="text" w:hAnchor="page" w:x="1276" w:y="5029"/>
      <w:ind w:firstLine="709"/>
    </w:pPr>
    <w:rPr>
      <w:sz w:val="24"/>
    </w:rPr>
  </w:style>
  <w:style w:type="paragraph" w:customStyle="1" w:styleId="a9">
    <w:name w:val="ПолеПодпись"/>
    <w:basedOn w:val="a"/>
    <w:pPr>
      <w:tabs>
        <w:tab w:val="right" w:pos="9072"/>
      </w:tabs>
      <w:jc w:val="both"/>
    </w:pPr>
    <w:rPr>
      <w:sz w:val="24"/>
    </w:rPr>
  </w:style>
  <w:style w:type="paragraph" w:styleId="aa">
    <w:name w:val="annotation text"/>
    <w:basedOn w:val="a"/>
    <w:semiHidden/>
  </w:style>
  <w:style w:type="paragraph" w:customStyle="1" w:styleId="10">
    <w:name w:val="Подпись1"/>
    <w:basedOn w:val="a"/>
    <w:pPr>
      <w:tabs>
        <w:tab w:val="right" w:pos="9072"/>
      </w:tabs>
    </w:pPr>
  </w:style>
  <w:style w:type="character" w:styleId="ab">
    <w:name w:val="page number"/>
    <w:rPr>
      <w:rFonts w:ascii="Times New Roman" w:hAnsi="Times New Roman"/>
      <w:sz w:val="18"/>
    </w:rPr>
  </w:style>
  <w:style w:type="paragraph" w:customStyle="1" w:styleId="ac">
    <w:name w:val="ШапкаПисьма"/>
    <w:pPr>
      <w:jc w:val="center"/>
    </w:pPr>
    <w:rPr>
      <w:b/>
      <w:noProof/>
      <w:sz w:val="28"/>
    </w:rPr>
  </w:style>
  <w:style w:type="paragraph" w:styleId="ad">
    <w:name w:val="List Bullet"/>
    <w:basedOn w:val="a"/>
    <w:pPr>
      <w:ind w:left="283" w:hanging="283"/>
    </w:pPr>
    <w:rPr>
      <w:sz w:val="20"/>
    </w:rPr>
  </w:style>
  <w:style w:type="paragraph" w:styleId="30">
    <w:name w:val="List Bullet 3"/>
    <w:basedOn w:val="a"/>
    <w:pPr>
      <w:ind w:left="1080" w:hanging="360"/>
    </w:pPr>
    <w:rPr>
      <w:sz w:val="20"/>
    </w:rPr>
  </w:style>
  <w:style w:type="paragraph" w:styleId="ae">
    <w:name w:val="List Number"/>
    <w:basedOn w:val="a"/>
    <w:pPr>
      <w:ind w:left="360" w:hanging="360"/>
    </w:pPr>
    <w:rPr>
      <w:sz w:val="20"/>
    </w:rPr>
  </w:style>
  <w:style w:type="paragraph" w:styleId="20">
    <w:name w:val="List Number 2"/>
    <w:basedOn w:val="a"/>
    <w:pPr>
      <w:ind w:left="720" w:hanging="360"/>
    </w:pPr>
    <w:rPr>
      <w:sz w:val="20"/>
    </w:rPr>
  </w:style>
  <w:style w:type="paragraph" w:styleId="31">
    <w:name w:val="List Number 3"/>
    <w:basedOn w:val="a"/>
    <w:pPr>
      <w:ind w:left="849" w:hanging="283"/>
    </w:pPr>
    <w:rPr>
      <w:sz w:val="20"/>
    </w:rPr>
  </w:style>
  <w:style w:type="paragraph" w:styleId="af">
    <w:name w:val="List"/>
    <w:basedOn w:val="a"/>
    <w:pPr>
      <w:tabs>
        <w:tab w:val="left" w:pos="1134"/>
      </w:tabs>
      <w:ind w:left="1134" w:hanging="1134"/>
    </w:pPr>
    <w:rPr>
      <w:sz w:val="20"/>
    </w:rPr>
  </w:style>
  <w:style w:type="paragraph" w:customStyle="1" w:styleId="af0">
    <w:name w:val="Сод_обычный"/>
    <w:basedOn w:val="a"/>
    <w:rsid w:val="00285B3F"/>
    <w:pPr>
      <w:ind w:firstLine="680"/>
      <w:jc w:val="both"/>
    </w:pPr>
    <w:rPr>
      <w:sz w:val="24"/>
    </w:rPr>
  </w:style>
  <w:style w:type="paragraph" w:customStyle="1" w:styleId="af1">
    <w:name w:val="ПолеНомер"/>
    <w:basedOn w:val="a"/>
    <w:pPr>
      <w:ind w:firstLine="0"/>
    </w:pPr>
  </w:style>
  <w:style w:type="paragraph" w:customStyle="1" w:styleId="af2">
    <w:name w:val="ПолеДата"/>
    <w:basedOn w:val="af1"/>
    <w:pPr>
      <w:jc w:val="right"/>
    </w:pPr>
  </w:style>
  <w:style w:type="paragraph" w:styleId="af3">
    <w:name w:val="Body Text Indent"/>
    <w:basedOn w:val="a"/>
    <w:pPr>
      <w:spacing w:after="120"/>
      <w:ind w:left="283"/>
    </w:pPr>
  </w:style>
  <w:style w:type="paragraph" w:styleId="21">
    <w:name w:val="Body Text 2"/>
    <w:basedOn w:val="a"/>
    <w:pPr>
      <w:spacing w:after="120" w:line="480" w:lineRule="auto"/>
    </w:pPr>
  </w:style>
  <w:style w:type="paragraph" w:styleId="af4">
    <w:name w:val="Balloon Text"/>
    <w:basedOn w:val="a"/>
    <w:link w:val="af5"/>
    <w:rsid w:val="00310CDF"/>
    <w:rPr>
      <w:rFonts w:ascii="Tahoma" w:hAnsi="Tahoma" w:cs="Tahoma"/>
      <w:sz w:val="16"/>
      <w:szCs w:val="16"/>
    </w:rPr>
  </w:style>
  <w:style w:type="character" w:customStyle="1" w:styleId="af5">
    <w:name w:val="Текст выноски Знак"/>
    <w:basedOn w:val="a0"/>
    <w:link w:val="af4"/>
    <w:rsid w:val="00310CDF"/>
    <w:rPr>
      <w:rFonts w:ascii="Tahoma" w:hAnsi="Tahoma" w:cs="Tahoma"/>
      <w:sz w:val="16"/>
      <w:szCs w:val="16"/>
    </w:rPr>
  </w:style>
  <w:style w:type="character" w:styleId="af6">
    <w:name w:val="Hyperlink"/>
    <w:basedOn w:val="a0"/>
    <w:rsid w:val="00310CDF"/>
    <w:rPr>
      <w:color w:val="0000FF" w:themeColor="hyperlink"/>
      <w:u w:val="single"/>
    </w:rPr>
  </w:style>
  <w:style w:type="paragraph" w:styleId="af7">
    <w:name w:val="No Spacing"/>
    <w:uiPriority w:val="1"/>
    <w:qFormat/>
    <w:rsid w:val="00310CD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18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601EF-C97E-4EC5-B9A9-B2C126A4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430</Words>
  <Characters>2457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Бланк решения земского собрания</vt:lpstr>
    </vt:vector>
  </TitlesOfParts>
  <Manager>Зам. начальника отдела</Manager>
  <Company>Администрация Балахны, Отдел по информатизации</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решения земского собрания</dc:title>
  <dc:subject>Шаблоны документов</dc:subject>
  <dc:creator>Лукьянова Марина Леонидовна</dc:creator>
  <dc:description>Вер 0.00/26.05.98</dc:description>
  <cp:lastModifiedBy>Елетина Надежда Николаевна</cp:lastModifiedBy>
  <cp:revision>14</cp:revision>
  <cp:lastPrinted>2022-08-17T06:06:00Z</cp:lastPrinted>
  <dcterms:created xsi:type="dcterms:W3CDTF">2023-07-06T15:21:00Z</dcterms:created>
  <dcterms:modified xsi:type="dcterms:W3CDTF">2023-08-24T06:49:00Z</dcterms:modified>
</cp:coreProperties>
</file>